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p w:rsidR="00BB61EA" w:rsidRDefault="00BB61EA"/>
    <w:tbl>
      <w:tblPr>
        <w:tblStyle w:val="LightGrid-Accent6"/>
        <w:tblW w:w="0" w:type="auto"/>
        <w:jc w:val="center"/>
        <w:tblLook w:val="04A0" w:firstRow="1" w:lastRow="0" w:firstColumn="1" w:lastColumn="0" w:noHBand="0" w:noVBand="1"/>
      </w:tblPr>
      <w:tblGrid>
        <w:gridCol w:w="4759"/>
        <w:gridCol w:w="4817"/>
      </w:tblGrid>
      <w:tr w:rsidR="002544D3" w:rsidRPr="00BB61EA" w:rsidTr="00BB6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BB61EA" w:rsidRDefault="00BB61EA" w:rsidP="00BB61E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lang w:val="sr-Cyrl-RS"/>
              </w:rPr>
            </w:pPr>
          </w:p>
          <w:p w:rsidR="00BB61EA" w:rsidRDefault="002544D3" w:rsidP="00BB61E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lang w:val="sr-Cyrl-RS"/>
              </w:rPr>
            </w:pPr>
            <w:r w:rsidRPr="00BB61EA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lang w:val="sr-Cyrl-RS"/>
              </w:rPr>
              <w:t>Миодраг Ми</w:t>
            </w:r>
            <w:r w:rsidR="00BB61EA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lang w:val="sr-Cyrl-RS"/>
              </w:rPr>
              <w:t>ћ</w:t>
            </w:r>
            <w:r w:rsidRPr="00BB61EA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lang w:val="sr-Cyrl-RS"/>
              </w:rPr>
              <w:t>а Поповић</w:t>
            </w:r>
          </w:p>
          <w:p w:rsidR="00BB61EA" w:rsidRPr="00BB61EA" w:rsidRDefault="00BB61EA" w:rsidP="00BB61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sr-Latn-RS"/>
              </w:rPr>
            </w:pPr>
          </w:p>
        </w:tc>
      </w:tr>
      <w:tr w:rsidR="002544D3" w:rsidRPr="00BB61EA" w:rsidTr="00BB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vAlign w:val="center"/>
          </w:tcPr>
          <w:p w:rsidR="002544D3" w:rsidRPr="00BB61EA" w:rsidRDefault="00C521A6" w:rsidP="00BB61E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</w:pP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Рођен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је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Лозници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1923.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Године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.</w:t>
            </w:r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Према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многим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зналцима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српског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сликарства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најбољи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сликар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друге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половине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20. </w:t>
            </w:r>
            <w:proofErr w:type="spellStart"/>
            <w:proofErr w:type="gram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века</w:t>
            </w:r>
            <w:proofErr w:type="spellEnd"/>
            <w:proofErr w:type="gram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лозничанин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Мића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Поповић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обележио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је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своје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изузетно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вредним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ликовним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остварењима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филмовима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који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су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постали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својеврсне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незаобилазне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странице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српске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филмске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историје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вредним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књижевним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делима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Био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је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свом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времену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један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од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најнемирнијих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уметника</w:t>
            </w:r>
            <w:proofErr w:type="spellEnd"/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61EA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.</w:t>
            </w:r>
            <w:proofErr w:type="gramEnd"/>
          </w:p>
        </w:tc>
        <w:tc>
          <w:tcPr>
            <w:tcW w:w="4817" w:type="dxa"/>
            <w:vAlign w:val="center"/>
          </w:tcPr>
          <w:p w:rsidR="002544D3" w:rsidRPr="00BB61EA" w:rsidRDefault="00C521A6" w:rsidP="00BB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1EA">
              <w:rPr>
                <w:rFonts w:ascii="Times New Roman" w:hAnsi="Times New Roman" w:cs="Times New Roman"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 wp14:anchorId="7A0C622F" wp14:editId="481FAFEB">
                  <wp:extent cx="2524125" cy="2524125"/>
                  <wp:effectExtent l="228600" t="228600" r="238125" b="238125"/>
                  <wp:docPr id="1" name="Picture 1" descr="http://www.loznica.rs/cms/mestoZaUploadFajlove/Slika%20Micin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znica.rs/cms/mestoZaUploadFajlove/Slika%20Micin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4D3" w:rsidRPr="00BB61EA" w:rsidTr="00BB6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vAlign w:val="center"/>
          </w:tcPr>
          <w:p w:rsidR="002544D3" w:rsidRPr="00BB61EA" w:rsidRDefault="004C006C" w:rsidP="00BB6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EA">
              <w:rPr>
                <w:rFonts w:ascii="Times New Roman" w:hAnsi="Times New Roman" w:cs="Times New Roman"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 wp14:anchorId="4D90E871" wp14:editId="4B3227D1">
                  <wp:extent cx="2495550" cy="1846707"/>
                  <wp:effectExtent l="228600" t="228600" r="228600" b="229870"/>
                  <wp:docPr id="2" name="Picture 2" descr="http://www.loznica.rs/cms/mestoZaUploadFajlove/Slika%20Mici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oznica.rs/cms/mestoZaUploadFajlove/Slika%20Mici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46707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vAlign w:val="center"/>
          </w:tcPr>
          <w:p w:rsidR="00BB61EA" w:rsidRDefault="00BB61EA" w:rsidP="00BB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BB61EA" w:rsidRDefault="00BB61EA" w:rsidP="00BB61EA">
            <w:pPr>
              <w:shd w:val="clear" w:color="auto" w:fill="FDE9D9" w:themeFill="accent6" w:themeFillTin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2544D3" w:rsidRDefault="004C006C" w:rsidP="00BB61EA">
            <w:pPr>
              <w:shd w:val="clear" w:color="auto" w:fill="FDE9D9" w:themeFill="accent6" w:themeFillTin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Мића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Поповић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прошао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кроз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неколико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сликарских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фаза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којих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најпознатије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енформел</w:t>
            </w:r>
            <w:proofErr w:type="spellEnd"/>
            <w:proofErr w:type="gram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“ (</w:t>
            </w:r>
            <w:proofErr w:type="spellStart"/>
            <w:proofErr w:type="gram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француски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informel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) у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периоду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1959—1969. </w:t>
            </w:r>
            <w:proofErr w:type="gram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сликарство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призора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1969. </w:t>
            </w:r>
            <w:proofErr w:type="spellStart"/>
            <w:proofErr w:type="gramStart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proofErr w:type="gramEnd"/>
            <w:r w:rsidRPr="00BB61EA">
              <w:rPr>
                <w:rFonts w:ascii="Times New Roman" w:hAnsi="Times New Roman" w:cs="Times New Roman"/>
                <w:sz w:val="28"/>
                <w:szCs w:val="28"/>
              </w:rPr>
              <w:t xml:space="preserve"> 1979.</w:t>
            </w:r>
            <w:r w:rsidRPr="00BB61E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 овом цртежу можемо да кажемо да је</w:t>
            </w:r>
            <w:bookmarkStart w:id="0" w:name="_GoBack"/>
            <w:bookmarkEnd w:id="0"/>
            <w:r w:rsidRPr="00BB61E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Мића Поповић на префињен начин дочарао, линијом разлику између људске фигуре,драперије,штафелаја... Видимо јачину његовог потеза.</w:t>
            </w:r>
          </w:p>
          <w:p w:rsidR="00BB61EA" w:rsidRDefault="00BB61EA" w:rsidP="00BB61EA">
            <w:pPr>
              <w:shd w:val="clear" w:color="auto" w:fill="FDE9D9" w:themeFill="accent6" w:themeFillTin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BB61EA" w:rsidRPr="00BB61EA" w:rsidRDefault="00BB61EA" w:rsidP="00BB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6D6023" w:rsidRDefault="00BB61EA"/>
    <w:sectPr w:rsidR="006D6023" w:rsidSect="004C006C">
      <w:pgSz w:w="12240" w:h="15840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3"/>
    <w:rsid w:val="002544D3"/>
    <w:rsid w:val="004C006C"/>
    <w:rsid w:val="004F65D4"/>
    <w:rsid w:val="005F4920"/>
    <w:rsid w:val="00901222"/>
    <w:rsid w:val="00BB61EA"/>
    <w:rsid w:val="00C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4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A6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4C0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4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A6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4C0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450B-763D-46E7-8BE0-B630FA87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Mirjana</cp:lastModifiedBy>
  <cp:revision>3</cp:revision>
  <dcterms:created xsi:type="dcterms:W3CDTF">2014-11-20T14:50:00Z</dcterms:created>
  <dcterms:modified xsi:type="dcterms:W3CDTF">2014-11-20T22:23:00Z</dcterms:modified>
</cp:coreProperties>
</file>